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BD" w:rsidRPr="00E07025" w:rsidRDefault="000F0EBD" w:rsidP="000F0EBD">
      <w:pPr>
        <w:tabs>
          <w:tab w:val="left" w:pos="540"/>
        </w:tabs>
        <w:suppressAutoHyphens/>
        <w:jc w:val="both"/>
        <w:rPr>
          <w:rFonts w:ascii="Verdana" w:hAnsi="Verdana"/>
          <w:szCs w:val="24"/>
        </w:rPr>
      </w:pPr>
    </w:p>
    <w:p w:rsidR="000F0EBD" w:rsidRPr="00E07025" w:rsidRDefault="000F0EBD" w:rsidP="000F0EBD">
      <w:pPr>
        <w:tabs>
          <w:tab w:val="left" w:pos="540"/>
        </w:tabs>
        <w:suppressAutoHyphens/>
        <w:ind w:firstLine="709"/>
        <w:jc w:val="center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>Форма</w:t>
      </w:r>
      <w:r>
        <w:rPr>
          <w:rFonts w:ascii="Verdana" w:hAnsi="Verdana"/>
          <w:szCs w:val="24"/>
        </w:rPr>
        <w:t xml:space="preserve"> (подається на фірмовому бланку</w:t>
      </w:r>
      <w:bookmarkStart w:id="0" w:name="_GoBack"/>
      <w:bookmarkEnd w:id="0"/>
      <w:r>
        <w:rPr>
          <w:rFonts w:ascii="Verdana" w:hAnsi="Verdana"/>
          <w:szCs w:val="24"/>
        </w:rPr>
        <w:t>)</w:t>
      </w:r>
    </w:p>
    <w:p w:rsidR="000F0EBD" w:rsidRPr="00E07025" w:rsidRDefault="000F0EBD" w:rsidP="000F0EBD">
      <w:pPr>
        <w:ind w:firstLine="709"/>
        <w:jc w:val="center"/>
        <w:rPr>
          <w:rFonts w:ascii="Verdana" w:hAnsi="Verdana"/>
          <w:b/>
          <w:caps/>
          <w:szCs w:val="24"/>
        </w:rPr>
      </w:pPr>
      <w:r w:rsidRPr="00E07025">
        <w:rPr>
          <w:rFonts w:ascii="Verdana" w:hAnsi="Verdana"/>
          <w:b/>
          <w:caps/>
          <w:szCs w:val="24"/>
        </w:rPr>
        <w:t>ЦІНОВА пропозиція</w:t>
      </w:r>
    </w:p>
    <w:p w:rsidR="000F0EBD" w:rsidRPr="00E07025" w:rsidRDefault="000F0EBD" w:rsidP="000F0EBD">
      <w:pPr>
        <w:tabs>
          <w:tab w:val="left" w:pos="540"/>
        </w:tabs>
        <w:suppressAutoHyphens/>
        <w:ind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 xml:space="preserve">Ознайомившись із оголошенням про проведення підтримки бази даних та розробки нового функціоналу бази даних, веб-сайту та мобільного додатку «Ліки Контроль» </w:t>
      </w:r>
      <w:hyperlink r:id="rId7" w:history="1">
        <w:r w:rsidRPr="00E07025">
          <w:rPr>
            <w:rStyle w:val="a7"/>
            <w:rFonts w:ascii="Verdana" w:hAnsi="Verdana"/>
            <w:szCs w:val="24"/>
          </w:rPr>
          <w:t>http://likicontrol.com.ua/</w:t>
        </w:r>
      </w:hyperlink>
      <w:r w:rsidRPr="00E07025">
        <w:rPr>
          <w:rFonts w:ascii="Verdana" w:hAnsi="Verdana"/>
          <w:szCs w:val="24"/>
        </w:rPr>
        <w:t xml:space="preserve">  протягом грудня 2021 року – червня 2022 року, ми, які нижче підписалися, пропонуємо зазначені в Пропозиції послуги у відповідності до умов вищезазначеного оголошення про проведення процедури закупівлі (далі – «</w:t>
      </w:r>
      <w:r w:rsidRPr="00E07025">
        <w:rPr>
          <w:rFonts w:ascii="Verdana" w:hAnsi="Verdana"/>
          <w:b/>
          <w:szCs w:val="24"/>
        </w:rPr>
        <w:t>Оголошення</w:t>
      </w:r>
      <w:r w:rsidRPr="00E07025">
        <w:rPr>
          <w:rFonts w:ascii="Verdana" w:hAnsi="Verdana"/>
          <w:szCs w:val="24"/>
        </w:rPr>
        <w:t>»). Пропозиції за даною закупівлею надані у Таблиці відповідності технічним вимогам Оголошення нижче.</w:t>
      </w:r>
    </w:p>
    <w:p w:rsidR="000F0EBD" w:rsidRPr="00E07025" w:rsidRDefault="000F0EBD" w:rsidP="000F0EBD">
      <w:pPr>
        <w:pStyle w:val="1"/>
        <w:spacing w:before="240" w:after="60"/>
        <w:ind w:firstLine="709"/>
        <w:jc w:val="both"/>
        <w:rPr>
          <w:rFonts w:ascii="Verdana" w:hAnsi="Verdana" w:cs="Times New Roman"/>
          <w:iCs/>
          <w:kern w:val="32"/>
          <w:sz w:val="22"/>
          <w:szCs w:val="24"/>
        </w:rPr>
      </w:pPr>
      <w:r w:rsidRPr="00E07025">
        <w:rPr>
          <w:rFonts w:ascii="Verdana" w:hAnsi="Verdana" w:cs="Times New Roman"/>
          <w:kern w:val="32"/>
          <w:sz w:val="22"/>
          <w:szCs w:val="24"/>
        </w:rPr>
        <w:t>1. Загальні відомості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5032"/>
      </w:tblGrid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Найменування юридичної особи/ФОП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Дата заснування юридичної особи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Юридична адреса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Фактична адреса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Веб-сторінка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ПІБ та посада керівника юридичної особи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Контактна особа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Номер телефону контактної особи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lastRenderedPageBreak/>
              <w:t>Електронна пошта контактної особи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Основні види діяльності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  <w:tr w:rsidR="000F0EBD" w:rsidRPr="00E07025" w:rsidTr="00E74D9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</w:p>
          <w:p w:rsidR="000F0EBD" w:rsidRPr="00E07025" w:rsidRDefault="000F0EBD" w:rsidP="00E74D9D">
            <w:pPr>
              <w:ind w:right="34"/>
              <w:jc w:val="both"/>
              <w:rPr>
                <w:rFonts w:ascii="Verdana" w:hAnsi="Verdana"/>
                <w:szCs w:val="24"/>
              </w:rPr>
            </w:pPr>
            <w:r w:rsidRPr="00E07025">
              <w:rPr>
                <w:rFonts w:ascii="Verdana" w:hAnsi="Verdana"/>
                <w:szCs w:val="24"/>
              </w:rPr>
              <w:t>Кількість співробітників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EBD" w:rsidRPr="00E07025" w:rsidRDefault="000F0EBD" w:rsidP="00E74D9D">
            <w:pPr>
              <w:ind w:right="708"/>
              <w:jc w:val="both"/>
              <w:rPr>
                <w:rFonts w:ascii="Verdana" w:hAnsi="Verdana"/>
                <w:szCs w:val="24"/>
              </w:rPr>
            </w:pPr>
          </w:p>
        </w:tc>
      </w:tr>
    </w:tbl>
    <w:p w:rsidR="000F0EBD" w:rsidRPr="00E07025" w:rsidRDefault="000F0EBD" w:rsidP="000F0EBD">
      <w:pPr>
        <w:tabs>
          <w:tab w:val="left" w:pos="540"/>
        </w:tabs>
        <w:suppressAutoHyphens/>
        <w:jc w:val="both"/>
        <w:rPr>
          <w:rFonts w:ascii="Verdana" w:hAnsi="Verdana"/>
          <w:b/>
          <w:szCs w:val="24"/>
        </w:rPr>
      </w:pPr>
    </w:p>
    <w:p w:rsidR="000F0EBD" w:rsidRPr="00E07025" w:rsidRDefault="000F0EBD" w:rsidP="000F0EBD">
      <w:pPr>
        <w:tabs>
          <w:tab w:val="left" w:pos="540"/>
        </w:tabs>
        <w:suppressAutoHyphens/>
        <w:ind w:firstLine="709"/>
        <w:jc w:val="both"/>
        <w:rPr>
          <w:rFonts w:ascii="Verdana" w:hAnsi="Verdana"/>
          <w:b/>
          <w:szCs w:val="24"/>
        </w:rPr>
      </w:pPr>
      <w:r w:rsidRPr="00E07025">
        <w:rPr>
          <w:rFonts w:ascii="Verdana" w:hAnsi="Verdana"/>
          <w:b/>
          <w:szCs w:val="24"/>
        </w:rPr>
        <w:t>2. Таблиця відповідності пропозиції вимогам тендерного оголошення</w:t>
      </w:r>
    </w:p>
    <w:p w:rsidR="000F0EBD" w:rsidRPr="00E07025" w:rsidRDefault="000F0EBD" w:rsidP="000F0EBD">
      <w:pPr>
        <w:tabs>
          <w:tab w:val="left" w:pos="540"/>
        </w:tabs>
        <w:suppressAutoHyphens/>
        <w:ind w:firstLine="709"/>
        <w:jc w:val="both"/>
        <w:rPr>
          <w:rFonts w:ascii="Verdana" w:hAnsi="Verdana"/>
          <w:b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0F0EBD" w:rsidRPr="001A0CB1" w:rsidTr="00E74D9D">
        <w:trPr>
          <w:trHeight w:val="82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EBD" w:rsidRPr="001A0CB1" w:rsidRDefault="000F0EBD" w:rsidP="00E74D9D">
            <w:pPr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b/>
                <w:bCs/>
                <w:caps/>
                <w:sz w:val="18"/>
                <w:szCs w:val="18"/>
                <w:lang w:eastAsia="uk-UA"/>
              </w:rPr>
              <w:t xml:space="preserve">№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EBD" w:rsidRPr="001A0CB1" w:rsidRDefault="000F0EBD" w:rsidP="00E74D9D">
            <w:pPr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eastAsia="uk-UA"/>
              </w:rPr>
            </w:pPr>
          </w:p>
          <w:p w:rsidR="000F0EBD" w:rsidRPr="001A0CB1" w:rsidRDefault="000F0EBD" w:rsidP="00E74D9D">
            <w:pPr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vertAlign w:val="superscript"/>
                <w:lang w:eastAsia="uk-UA"/>
              </w:rPr>
            </w:pPr>
            <w:r w:rsidRPr="001A0CB1">
              <w:rPr>
                <w:rFonts w:ascii="Verdana" w:hAnsi="Verdana"/>
                <w:b/>
                <w:bCs/>
                <w:caps/>
                <w:sz w:val="18"/>
                <w:szCs w:val="18"/>
                <w:lang w:eastAsia="uk-UA"/>
              </w:rPr>
              <w:t>Обов’язкові технічні  вимоги до предмета закупівлі</w:t>
            </w:r>
          </w:p>
          <w:p w:rsidR="000F0EBD" w:rsidRPr="001A0CB1" w:rsidRDefault="000F0EBD" w:rsidP="00E74D9D">
            <w:pPr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eastAsia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0EBD" w:rsidRPr="001A0CB1" w:rsidRDefault="000F0EBD" w:rsidP="00E74D9D">
            <w:pPr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b/>
                <w:bCs/>
                <w:caps/>
                <w:sz w:val="18"/>
                <w:szCs w:val="18"/>
                <w:lang w:eastAsia="uk-UA"/>
              </w:rPr>
              <w:t>Документи, які підтверджують відповідність вимогам</w:t>
            </w:r>
          </w:p>
        </w:tc>
      </w:tr>
      <w:tr w:rsidR="000F0EBD" w:rsidRPr="001A0CB1" w:rsidTr="00E74D9D">
        <w:trPr>
          <w:trHeight w:val="291"/>
        </w:trPr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EBD" w:rsidRPr="001A0CB1" w:rsidRDefault="000F0EBD" w:rsidP="00E74D9D">
            <w:pPr>
              <w:tabs>
                <w:tab w:val="left" w:pos="150"/>
                <w:tab w:val="left" w:pos="43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EBD" w:rsidRPr="001A0CB1" w:rsidRDefault="000F0EBD" w:rsidP="00E74D9D">
            <w:pPr>
              <w:tabs>
                <w:tab w:val="left" w:pos="-426"/>
              </w:tabs>
              <w:ind w:left="57" w:right="57"/>
              <w:jc w:val="both"/>
              <w:rPr>
                <w:rFonts w:ascii="Verdana" w:eastAsia="Arial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Готовність надати технічну підтримку відповідно до завдання,  вказаного у  предметі закупівлі, у вказаний термін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EBD" w:rsidRPr="001A0CB1" w:rsidRDefault="000F0EBD" w:rsidP="00E74D9D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rFonts w:ascii="Verdana" w:hAnsi="Verdana" w:cs="Times New Roman"/>
                <w:sz w:val="18"/>
                <w:szCs w:val="18"/>
                <w:lang w:val="uk-UA"/>
              </w:rPr>
            </w:pPr>
            <w:r w:rsidRPr="001A0CB1">
              <w:rPr>
                <w:rFonts w:ascii="Verdana" w:hAnsi="Verdana" w:cs="Times New Roman"/>
                <w:sz w:val="18"/>
                <w:szCs w:val="18"/>
                <w:lang w:val="uk-UA"/>
              </w:rPr>
              <w:t>Підтвердити готовність</w:t>
            </w:r>
          </w:p>
        </w:tc>
      </w:tr>
      <w:tr w:rsidR="000F0EBD" w:rsidRPr="001A0CB1" w:rsidTr="00E74D9D">
        <w:trPr>
          <w:trHeight w:val="45"/>
        </w:trPr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EBD" w:rsidRPr="001A0CB1" w:rsidRDefault="000F0EBD" w:rsidP="00E74D9D">
            <w:pPr>
              <w:tabs>
                <w:tab w:val="left" w:pos="150"/>
                <w:tab w:val="left" w:pos="43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0EBD" w:rsidRPr="001A0CB1" w:rsidRDefault="000F0EBD" w:rsidP="00E74D9D">
            <w:pPr>
              <w:tabs>
                <w:tab w:val="left" w:pos="-426"/>
              </w:tabs>
              <w:ind w:left="57" w:right="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 xml:space="preserve">Загальна вартість послуг з надання </w:t>
            </w:r>
            <w:r w:rsidRPr="001A0CB1">
              <w:rPr>
                <w:rFonts w:ascii="Verdana" w:hAnsi="Verdana"/>
                <w:bCs/>
                <w:spacing w:val="-6"/>
                <w:sz w:val="18"/>
                <w:szCs w:val="18"/>
              </w:rPr>
              <w:t xml:space="preserve">підтримки електронних </w:t>
            </w:r>
            <w:r w:rsidRPr="001A0CB1">
              <w:rPr>
                <w:rFonts w:ascii="Verdana" w:hAnsi="Verdana"/>
                <w:sz w:val="18"/>
                <w:szCs w:val="18"/>
              </w:rPr>
              <w:t>сервісів «Ліки Контроль»</w:t>
            </w:r>
            <w:r w:rsidRPr="001A0CB1">
              <w:rPr>
                <w:rFonts w:ascii="Verdana" w:hAnsi="Verdana"/>
                <w:bCs/>
                <w:spacing w:val="-6"/>
                <w:sz w:val="18"/>
                <w:szCs w:val="18"/>
              </w:rPr>
              <w:t xml:space="preserve"> </w:t>
            </w:r>
            <w:hyperlink r:id="rId8" w:history="1">
              <w:r w:rsidRPr="001A0CB1">
                <w:rPr>
                  <w:rStyle w:val="a7"/>
                  <w:rFonts w:ascii="Verdana" w:hAnsi="Verdana"/>
                  <w:sz w:val="18"/>
                  <w:szCs w:val="18"/>
                </w:rPr>
                <w:t>http://likicontrol.com.ua/</w:t>
              </w:r>
            </w:hyperlink>
            <w:r w:rsidRPr="001A0CB1">
              <w:rPr>
                <w:rFonts w:ascii="Verdana" w:hAnsi="Verdana"/>
                <w:bCs/>
                <w:spacing w:val="-6"/>
                <w:sz w:val="18"/>
                <w:szCs w:val="18"/>
              </w:rPr>
              <w:t xml:space="preserve">  протягом грудня 2021 року – червня 2022 року </w:t>
            </w:r>
            <w:r w:rsidRPr="001A0CB1">
              <w:rPr>
                <w:rFonts w:ascii="Verdana" w:hAnsi="Verdana"/>
                <w:sz w:val="18"/>
                <w:szCs w:val="18"/>
              </w:rPr>
              <w:t>(грн. без ПДВ)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EBD" w:rsidRPr="001A0CB1" w:rsidRDefault="000F0EBD" w:rsidP="00E74D9D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rFonts w:ascii="Verdana" w:hAnsi="Verdana" w:cs="Times New Roman"/>
                <w:sz w:val="18"/>
                <w:szCs w:val="18"/>
                <w:lang w:val="uk-UA"/>
              </w:rPr>
            </w:pPr>
            <w:r w:rsidRPr="001A0CB1">
              <w:rPr>
                <w:rFonts w:ascii="Verdana" w:hAnsi="Verdana" w:cs="Times New Roman"/>
                <w:sz w:val="18"/>
                <w:szCs w:val="18"/>
                <w:lang w:val="uk-UA"/>
              </w:rPr>
              <w:t>Вказати вартість в грн. без ПДВ</w:t>
            </w:r>
          </w:p>
        </w:tc>
      </w:tr>
      <w:tr w:rsidR="000F0EBD" w:rsidRPr="001A0CB1" w:rsidTr="00E74D9D">
        <w:trPr>
          <w:trHeight w:val="45"/>
        </w:trPr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EBD" w:rsidRPr="001A0CB1" w:rsidRDefault="000F0EBD" w:rsidP="00E74D9D">
            <w:pPr>
              <w:tabs>
                <w:tab w:val="left" w:pos="150"/>
                <w:tab w:val="left" w:pos="43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EBD" w:rsidRPr="001A0CB1" w:rsidRDefault="000F0EBD" w:rsidP="00E74D9D">
            <w:pPr>
              <w:ind w:right="126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 xml:space="preserve">Право на здійснення підприємницької діяльності </w:t>
            </w:r>
          </w:p>
          <w:p w:rsidR="000F0EBD" w:rsidRPr="001A0CB1" w:rsidRDefault="000F0EBD" w:rsidP="00E74D9D">
            <w:pPr>
              <w:pStyle w:val="a8"/>
              <w:ind w:left="127" w:right="126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F0EBD" w:rsidRPr="001A0CB1" w:rsidRDefault="000F0EBD" w:rsidP="00E74D9D">
            <w:pPr>
              <w:pStyle w:val="a9"/>
              <w:spacing w:before="0" w:beforeAutospacing="0" w:after="0" w:afterAutospacing="0"/>
              <w:ind w:left="57" w:right="57"/>
              <w:jc w:val="both"/>
              <w:rPr>
                <w:rFonts w:ascii="Verdana" w:hAnsi="Verdana" w:cs="Times New Roman"/>
                <w:sz w:val="18"/>
                <w:szCs w:val="18"/>
                <w:lang w:val="uk-UA"/>
              </w:rPr>
            </w:pPr>
            <w:r w:rsidRPr="001A0CB1">
              <w:rPr>
                <w:rFonts w:ascii="Verdana" w:hAnsi="Verdana" w:cs="Times New Roman"/>
                <w:sz w:val="18"/>
                <w:szCs w:val="18"/>
                <w:lang w:val="uk-UA"/>
              </w:rPr>
              <w:t>(У тендері можуть брати участь юридичні особи та ФОП. При цьому, ФОП, які подаються на конкурс, повинні знаходитися на загальній або на спрощеній системі оподаткування (2-а, 3-я група), а також мати відповідні КВЕДИ на види діяльності, що передбачені предметом закупівлі).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EBD" w:rsidRPr="001A0CB1" w:rsidRDefault="000F0EBD" w:rsidP="00E74D9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27" w:right="126" w:firstLine="283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A0CB1">
              <w:rPr>
                <w:rFonts w:ascii="Verdana" w:hAnsi="Verdana"/>
                <w:sz w:val="18"/>
                <w:szCs w:val="18"/>
              </w:rPr>
              <w:t xml:space="preserve">Надати </w:t>
            </w:r>
            <w:proofErr w:type="spellStart"/>
            <w:r w:rsidRPr="001A0CB1">
              <w:rPr>
                <w:rFonts w:ascii="Verdana" w:hAnsi="Verdana"/>
                <w:sz w:val="18"/>
                <w:szCs w:val="18"/>
              </w:rPr>
              <w:t>скан</w:t>
            </w:r>
            <w:proofErr w:type="spellEnd"/>
            <w:r w:rsidRPr="001A0CB1">
              <w:rPr>
                <w:rFonts w:ascii="Verdana" w:hAnsi="Verdana"/>
                <w:sz w:val="18"/>
                <w:szCs w:val="18"/>
              </w:rPr>
              <w:t xml:space="preserve">-копію Свідоцтва про державну реєстрацію юридичної особи або фізичної особи-підприємця або Виписки з єдиного державного реєстру юридичних осіб та фізичних осіб-підприємців. Копія повинна бути завірена печаткою (за наявності) та підписом учасника запиту. </w:t>
            </w:r>
          </w:p>
          <w:p w:rsidR="000F0EBD" w:rsidRPr="001A0CB1" w:rsidRDefault="000F0EBD" w:rsidP="00E74D9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27" w:right="126" w:firstLine="283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 xml:space="preserve">Надати </w:t>
            </w:r>
            <w:proofErr w:type="spellStart"/>
            <w:r w:rsidRPr="001A0CB1">
              <w:rPr>
                <w:rFonts w:ascii="Verdana" w:hAnsi="Verdana"/>
                <w:sz w:val="18"/>
                <w:szCs w:val="18"/>
              </w:rPr>
              <w:t>скан</w:t>
            </w:r>
            <w:proofErr w:type="spellEnd"/>
            <w:r w:rsidRPr="001A0CB1">
              <w:rPr>
                <w:rFonts w:ascii="Verdana" w:hAnsi="Verdana"/>
                <w:sz w:val="18"/>
                <w:szCs w:val="18"/>
              </w:rPr>
              <w:t>-копію Свідоцтва платника ПДВ (при умові реєстрації платником ПДВ) або Свідоцтва про сплату єдиного податку (за наявності). Копія повинна бути завірена печаткою (за наявності) та підписом учасника запиту.</w:t>
            </w:r>
          </w:p>
          <w:p w:rsidR="000F0EBD" w:rsidRPr="001A0CB1" w:rsidRDefault="000F0EBD" w:rsidP="00E74D9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27" w:right="126" w:firstLine="283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Надати</w:t>
            </w:r>
            <w:r>
              <w:rPr>
                <w:rFonts w:ascii="Verdana" w:hAnsi="Verdana"/>
                <w:sz w:val="18"/>
                <w:szCs w:val="18"/>
              </w:rPr>
              <w:t xml:space="preserve"> посилання на офіційний статут підприємства на Порталі надання адміністративних даних або </w:t>
            </w:r>
            <w:r w:rsidRPr="001A0CB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скан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-копію Статуту, завірену</w:t>
            </w:r>
            <w:r w:rsidRPr="001A0CB1">
              <w:rPr>
                <w:rFonts w:ascii="Verdana" w:hAnsi="Verdana"/>
                <w:sz w:val="18"/>
                <w:szCs w:val="18"/>
              </w:rPr>
              <w:t xml:space="preserve"> печаткою та підписом учасника запиту  (для юридичних осіб).</w:t>
            </w:r>
          </w:p>
        </w:tc>
      </w:tr>
    </w:tbl>
    <w:p w:rsidR="000F0EBD" w:rsidRPr="00E07025" w:rsidRDefault="000F0EBD" w:rsidP="000F0EBD">
      <w:pPr>
        <w:jc w:val="both"/>
        <w:rPr>
          <w:rFonts w:ascii="Verdana" w:hAnsi="Verdana"/>
          <w:b/>
          <w:szCs w:val="24"/>
        </w:rPr>
      </w:pPr>
    </w:p>
    <w:p w:rsidR="000F0EBD" w:rsidRPr="00E07025" w:rsidRDefault="000F0EBD" w:rsidP="000F0EBD">
      <w:pPr>
        <w:jc w:val="both"/>
        <w:rPr>
          <w:rFonts w:ascii="Verdana" w:hAnsi="Verdana"/>
          <w:b/>
          <w:szCs w:val="24"/>
          <w:u w:val="single"/>
        </w:rPr>
      </w:pPr>
      <w:r w:rsidRPr="00E07025">
        <w:rPr>
          <w:rFonts w:ascii="Verdana" w:hAnsi="Verdana"/>
          <w:b/>
          <w:szCs w:val="24"/>
          <w:u w:val="single"/>
        </w:rPr>
        <w:t>Вартість послуг:</w:t>
      </w:r>
    </w:p>
    <w:tbl>
      <w:tblPr>
        <w:tblpPr w:leftFromText="181" w:rightFromText="181" w:vertAnchor="text" w:horzAnchor="margin" w:tblpY="1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9"/>
        <w:gridCol w:w="5786"/>
        <w:gridCol w:w="1698"/>
        <w:gridCol w:w="1696"/>
      </w:tblGrid>
      <w:tr w:rsidR="000F0EBD" w:rsidRPr="001A0CB1" w:rsidTr="00E74D9D">
        <w:trPr>
          <w:trHeight w:val="855"/>
        </w:trPr>
        <w:tc>
          <w:tcPr>
            <w:tcW w:w="424" w:type="dxa"/>
            <w:shd w:val="clear" w:color="auto" w:fill="auto"/>
            <w:vAlign w:val="center"/>
            <w:hideMark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b/>
                <w:bCs/>
                <w:sz w:val="18"/>
                <w:szCs w:val="18"/>
                <w:lang w:eastAsia="uk-UA"/>
              </w:rPr>
              <w:lastRenderedPageBreak/>
              <w:t xml:space="preserve">№ 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0F0EBD" w:rsidRPr="001A0CB1" w:rsidRDefault="000F0EBD" w:rsidP="00E74D9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b/>
                <w:bCs/>
                <w:sz w:val="18"/>
                <w:szCs w:val="18"/>
                <w:lang w:eastAsia="uk-UA"/>
              </w:rPr>
              <w:t>Послуги</w:t>
            </w:r>
          </w:p>
        </w:tc>
        <w:tc>
          <w:tcPr>
            <w:tcW w:w="1701" w:type="dxa"/>
            <w:vAlign w:val="center"/>
          </w:tcPr>
          <w:p w:rsidR="000F0EBD" w:rsidRPr="001A0CB1" w:rsidRDefault="000F0EBD" w:rsidP="00E74D9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b/>
                <w:bCs/>
                <w:sz w:val="18"/>
                <w:szCs w:val="18"/>
                <w:lang w:eastAsia="uk-UA"/>
              </w:rPr>
              <w:t>Мінімальна кількість годин роботи фахівця</w:t>
            </w:r>
          </w:p>
        </w:tc>
        <w:tc>
          <w:tcPr>
            <w:tcW w:w="1701" w:type="dxa"/>
            <w:vAlign w:val="center"/>
          </w:tcPr>
          <w:p w:rsidR="000F0EBD" w:rsidRPr="001A0CB1" w:rsidRDefault="000F0EBD" w:rsidP="00E74D9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b/>
                <w:bCs/>
                <w:sz w:val="18"/>
                <w:szCs w:val="18"/>
                <w:lang w:eastAsia="uk-UA"/>
              </w:rPr>
              <w:t>Вартість без ПДВ (грн.)</w:t>
            </w:r>
          </w:p>
        </w:tc>
      </w:tr>
      <w:tr w:rsidR="000F0EBD" w:rsidRPr="001A0CB1" w:rsidTr="00E74D9D">
        <w:trPr>
          <w:trHeight w:val="1102"/>
        </w:trPr>
        <w:tc>
          <w:tcPr>
            <w:tcW w:w="424" w:type="dxa"/>
            <w:shd w:val="clear" w:color="auto" w:fill="auto"/>
            <w:vAlign w:val="center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0F0EBD" w:rsidRPr="001A0CB1" w:rsidRDefault="000F0EBD" w:rsidP="00E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Підтримка в актуальному стані та адміністрування електронних ресурсів та сервісів «Ліки Контроль»:</w:t>
            </w:r>
          </w:p>
          <w:p w:rsidR="000F0EBD" w:rsidRPr="001A0CB1" w:rsidRDefault="000F0EBD" w:rsidP="00E74D9D">
            <w:pPr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 xml:space="preserve">Веб-сайт організації </w:t>
            </w:r>
            <w:hyperlink r:id="rId9" w:history="1">
              <w:r w:rsidRPr="001A0CB1">
                <w:rPr>
                  <w:rStyle w:val="a7"/>
                  <w:rFonts w:ascii="Verdana" w:hAnsi="Verdana"/>
                  <w:sz w:val="18"/>
                  <w:szCs w:val="18"/>
                </w:rPr>
                <w:t>http://likicontrol.com.ua/</w:t>
              </w:r>
            </w:hyperlink>
          </w:p>
          <w:p w:rsidR="000F0EBD" w:rsidRPr="001A0CB1" w:rsidRDefault="000F0EBD" w:rsidP="00E74D9D">
            <w:pPr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 xml:space="preserve">Портал «Ліки для </w:t>
            </w:r>
            <w:proofErr w:type="spellStart"/>
            <w:r w:rsidRPr="001A0CB1">
              <w:rPr>
                <w:rFonts w:ascii="Verdana" w:hAnsi="Verdana"/>
                <w:sz w:val="18"/>
                <w:szCs w:val="18"/>
              </w:rPr>
              <w:t>онкохворих</w:t>
            </w:r>
            <w:proofErr w:type="spellEnd"/>
            <w:r w:rsidRPr="001A0CB1">
              <w:rPr>
                <w:rFonts w:ascii="Verdana" w:hAnsi="Verdana"/>
                <w:sz w:val="18"/>
                <w:szCs w:val="18"/>
              </w:rPr>
              <w:t xml:space="preserve"> – підпишись на </w:t>
            </w:r>
            <w:proofErr w:type="spellStart"/>
            <w:r w:rsidRPr="001A0CB1">
              <w:rPr>
                <w:rFonts w:ascii="Verdana" w:hAnsi="Verdana"/>
                <w:sz w:val="18"/>
                <w:szCs w:val="18"/>
              </w:rPr>
              <w:t>життся</w:t>
            </w:r>
            <w:proofErr w:type="spellEnd"/>
            <w:r w:rsidRPr="001A0CB1">
              <w:rPr>
                <w:rFonts w:ascii="Verdana" w:hAnsi="Verdana"/>
                <w:sz w:val="18"/>
                <w:szCs w:val="18"/>
              </w:rPr>
              <w:t>» http://onco.likicontrol.com.ua/</w:t>
            </w:r>
          </w:p>
          <w:p w:rsidR="000F0EBD" w:rsidRPr="001A0CB1" w:rsidRDefault="000F0EBD" w:rsidP="00E74D9D">
            <w:pPr>
              <w:spacing w:after="40" w:line="240" w:lineRule="auto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 xml:space="preserve"> Мобільний додаток  «Ліки Контроль» http://likicontrol.com.ua/завантажити-ліки-контроль/</w:t>
            </w:r>
          </w:p>
          <w:p w:rsidR="000F0EBD" w:rsidRPr="001A0CB1" w:rsidRDefault="000F0EBD" w:rsidP="00E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 xml:space="preserve">Чат-бот «Лікуйся» </w:t>
            </w:r>
            <w:hyperlink r:id="rId10" w:history="1">
              <w:r w:rsidRPr="001A0CB1">
                <w:rPr>
                  <w:rStyle w:val="a7"/>
                  <w:rFonts w:ascii="Verdana" w:hAnsi="Verdana"/>
                  <w:sz w:val="18"/>
                  <w:szCs w:val="18"/>
                </w:rPr>
                <w:t>https://t.me/likuysia_bot</w:t>
              </w:r>
            </w:hyperlink>
          </w:p>
        </w:tc>
        <w:tc>
          <w:tcPr>
            <w:tcW w:w="1701" w:type="dxa"/>
            <w:vAlign w:val="center"/>
          </w:tcPr>
          <w:p w:rsidR="000F0EBD" w:rsidRPr="001A0CB1" w:rsidRDefault="000F0EBD" w:rsidP="00E74D9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0EBD" w:rsidRPr="001A0CB1" w:rsidTr="00E74D9D">
        <w:trPr>
          <w:trHeight w:val="1102"/>
        </w:trPr>
        <w:tc>
          <w:tcPr>
            <w:tcW w:w="424" w:type="dxa"/>
            <w:shd w:val="clear" w:color="auto" w:fill="auto"/>
            <w:vAlign w:val="center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0F0EBD" w:rsidRPr="001A0CB1" w:rsidRDefault="000F0EBD" w:rsidP="00E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 xml:space="preserve">Програмна обробка державного Реєстру лікарських засобів, які підлягають </w:t>
            </w:r>
            <w:proofErr w:type="spellStart"/>
            <w:r w:rsidRPr="001A0CB1">
              <w:rPr>
                <w:rFonts w:ascii="Verdana" w:hAnsi="Verdana"/>
                <w:sz w:val="18"/>
                <w:szCs w:val="18"/>
              </w:rPr>
              <w:t>реімбурсації</w:t>
            </w:r>
            <w:proofErr w:type="spellEnd"/>
            <w:r w:rsidRPr="001A0CB1">
              <w:rPr>
                <w:rFonts w:ascii="Verdana" w:hAnsi="Verdana"/>
                <w:sz w:val="18"/>
                <w:szCs w:val="18"/>
              </w:rPr>
              <w:t xml:space="preserve"> – додавання даних реєстру в базу даних (БД) Ліки Контроль, позначення препаратів з програми логотипом «Доступні ліки» та відображення референтних цін для препаратів-учасників програми.</w:t>
            </w:r>
          </w:p>
        </w:tc>
        <w:tc>
          <w:tcPr>
            <w:tcW w:w="1701" w:type="dxa"/>
            <w:vAlign w:val="center"/>
          </w:tcPr>
          <w:p w:rsidR="000F0EBD" w:rsidRPr="001A0CB1" w:rsidRDefault="000F0EBD" w:rsidP="00E74D9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0EBD" w:rsidRPr="001A0CB1" w:rsidTr="00E74D9D">
        <w:trPr>
          <w:trHeight w:val="1102"/>
        </w:trPr>
        <w:tc>
          <w:tcPr>
            <w:tcW w:w="424" w:type="dxa"/>
            <w:shd w:val="clear" w:color="auto" w:fill="auto"/>
            <w:vAlign w:val="center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0F0EBD" w:rsidRPr="001A0CB1" w:rsidRDefault="000F0EBD" w:rsidP="00E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Розробка сценарію діалогів чат-боту. Функції: пошук аптеки учасниці програми Доступні ліки, пошук препарату з програми Доступні ліки, список препаратів Доступні ліки, покрокова інструкція отримання препаратів за програмою.</w:t>
            </w:r>
          </w:p>
        </w:tc>
        <w:tc>
          <w:tcPr>
            <w:tcW w:w="1701" w:type="dxa"/>
            <w:vAlign w:val="center"/>
          </w:tcPr>
          <w:p w:rsidR="000F0EBD" w:rsidRPr="001A0CB1" w:rsidRDefault="000F0EBD" w:rsidP="00E74D9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0EBD" w:rsidRPr="001A0CB1" w:rsidTr="00E74D9D">
        <w:trPr>
          <w:trHeight w:val="1102"/>
        </w:trPr>
        <w:tc>
          <w:tcPr>
            <w:tcW w:w="424" w:type="dxa"/>
            <w:shd w:val="clear" w:color="auto" w:fill="auto"/>
            <w:vAlign w:val="center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0F0EBD" w:rsidRPr="001A0CB1" w:rsidRDefault="000F0EBD" w:rsidP="00E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Розробка чат-боту для користувачів з невеликих міст та сіл для інформування про аптеки, де вони зможуть отримати препарати за програмою «Доступні ліки» на програмній платформі. Підтримка рішення протягом 2022 року.</w:t>
            </w:r>
          </w:p>
        </w:tc>
        <w:tc>
          <w:tcPr>
            <w:tcW w:w="1701" w:type="dxa"/>
            <w:vAlign w:val="center"/>
          </w:tcPr>
          <w:p w:rsidR="000F0EBD" w:rsidRPr="001A0CB1" w:rsidRDefault="000F0EBD" w:rsidP="00E74D9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0EBD" w:rsidRPr="001A0CB1" w:rsidTr="00E74D9D">
        <w:trPr>
          <w:trHeight w:val="1102"/>
        </w:trPr>
        <w:tc>
          <w:tcPr>
            <w:tcW w:w="424" w:type="dxa"/>
            <w:shd w:val="clear" w:color="auto" w:fill="auto"/>
            <w:vAlign w:val="center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0F0EBD" w:rsidRPr="001A0CB1" w:rsidRDefault="000F0EBD" w:rsidP="00E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Розробка АРІ для завантаження даних з порталу відкритих даних https://data.gov.ua/  про аптеки, що уклали договори з НСЗУ на участь у програмі «Доступні ліки» в БД Ліки Контроль та щомісячного оновлення даних.</w:t>
            </w:r>
          </w:p>
        </w:tc>
        <w:tc>
          <w:tcPr>
            <w:tcW w:w="1701" w:type="dxa"/>
            <w:vAlign w:val="center"/>
          </w:tcPr>
          <w:p w:rsidR="000F0EBD" w:rsidRPr="001A0CB1" w:rsidRDefault="000F0EBD" w:rsidP="00E74D9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0EBD" w:rsidRPr="001A0CB1" w:rsidTr="00E74D9D">
        <w:trPr>
          <w:trHeight w:val="1102"/>
        </w:trPr>
        <w:tc>
          <w:tcPr>
            <w:tcW w:w="424" w:type="dxa"/>
            <w:shd w:val="clear" w:color="auto" w:fill="auto"/>
            <w:vAlign w:val="center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  <w:lang w:eastAsia="uk-UA"/>
              </w:rPr>
            </w:pPr>
            <w:r w:rsidRPr="001A0CB1">
              <w:rPr>
                <w:rFonts w:ascii="Verdana" w:hAnsi="Verdana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0F0EBD" w:rsidRPr="001A0CB1" w:rsidRDefault="000F0EBD" w:rsidP="00E74D9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Доопрацювання алгоритму розсилки листів користувачам сервісу «Домашня аптечка» Ліки Контроль з повідомленням про те, що препарати, які є в аптечці користувача тепер можна отримати безоплатно або з мінімальною доплатою за програмою «Доступні ліки».</w:t>
            </w:r>
          </w:p>
        </w:tc>
        <w:tc>
          <w:tcPr>
            <w:tcW w:w="1701" w:type="dxa"/>
            <w:vAlign w:val="center"/>
          </w:tcPr>
          <w:p w:rsidR="000F0EBD" w:rsidRPr="001A0CB1" w:rsidRDefault="000F0EBD" w:rsidP="00E74D9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A0CB1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F0EBD" w:rsidRPr="001A0CB1" w:rsidRDefault="000F0EBD" w:rsidP="00E74D9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0EBD" w:rsidRPr="00E07025" w:rsidRDefault="000F0EBD" w:rsidP="000F0EBD">
      <w:pPr>
        <w:jc w:val="both"/>
        <w:rPr>
          <w:rFonts w:ascii="Verdana" w:hAnsi="Verdana"/>
          <w:b/>
          <w:szCs w:val="24"/>
        </w:rPr>
      </w:pPr>
    </w:p>
    <w:p w:rsidR="000F0EBD" w:rsidRDefault="000F0EBD" w:rsidP="000F0EBD">
      <w:pPr>
        <w:jc w:val="both"/>
        <w:rPr>
          <w:rFonts w:ascii="Verdana" w:hAnsi="Verdana"/>
          <w:szCs w:val="24"/>
        </w:rPr>
      </w:pPr>
    </w:p>
    <w:p w:rsidR="000F0EBD" w:rsidRDefault="000F0EBD" w:rsidP="000F0EBD">
      <w:pPr>
        <w:jc w:val="both"/>
        <w:rPr>
          <w:rFonts w:ascii="Verdana" w:hAnsi="Verdana"/>
          <w:szCs w:val="24"/>
        </w:rPr>
      </w:pPr>
    </w:p>
    <w:p w:rsidR="000F0EBD" w:rsidRPr="00E07025" w:rsidRDefault="000F0EBD" w:rsidP="000F0EBD">
      <w:pPr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 xml:space="preserve">Загальна вартість послуг з надання підтримки електронних сервісів «Ліки Контроль» http://likicontrol.com.ua/  </w:t>
      </w:r>
      <w:r w:rsidRPr="00E07025">
        <w:rPr>
          <w:rFonts w:ascii="Verdana" w:hAnsi="Verdana"/>
          <w:bCs/>
          <w:spacing w:val="-6"/>
          <w:sz w:val="20"/>
          <w:szCs w:val="24"/>
        </w:rPr>
        <w:t>протягом грудня 2021 року – червня 2022 року</w:t>
      </w:r>
      <w:r w:rsidRPr="00E07025">
        <w:rPr>
          <w:rFonts w:ascii="Verdana" w:hAnsi="Verdana"/>
          <w:szCs w:val="24"/>
        </w:rPr>
        <w:t xml:space="preserve"> складає ___________ грн. без ПДВ.</w:t>
      </w:r>
    </w:p>
    <w:p w:rsidR="000F0EBD" w:rsidRPr="00E07025" w:rsidRDefault="000F0EBD" w:rsidP="000F0EBD">
      <w:pPr>
        <w:ind w:firstLine="709"/>
        <w:jc w:val="both"/>
        <w:rPr>
          <w:rFonts w:ascii="Verdana" w:hAnsi="Verdana"/>
          <w:b/>
          <w:szCs w:val="24"/>
        </w:rPr>
      </w:pPr>
      <w:r w:rsidRPr="00E07025">
        <w:rPr>
          <w:rFonts w:ascii="Verdana" w:hAnsi="Verdana"/>
          <w:b/>
          <w:szCs w:val="24"/>
        </w:rPr>
        <w:t>Додаткова інформація щодо послуг, пропонованих учасником:</w:t>
      </w:r>
    </w:p>
    <w:p w:rsidR="000F0EBD" w:rsidRPr="00E07025" w:rsidRDefault="000F0EBD" w:rsidP="000F0EBD">
      <w:pPr>
        <w:ind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 xml:space="preserve">Підписанням та поданням цієї тендерної пропозиції [назва учасника] зобов’язується у випадку акцепту цієї пропозиції </w:t>
      </w:r>
      <w:r w:rsidRPr="00E07025">
        <w:rPr>
          <w:rFonts w:ascii="Verdana" w:eastAsia="Microsoft YaHei" w:hAnsi="Verdana"/>
          <w:szCs w:val="24"/>
        </w:rPr>
        <w:t>ГО «Ліки Контроль»</w:t>
      </w:r>
      <w:r w:rsidRPr="00E07025">
        <w:rPr>
          <w:rFonts w:ascii="Verdana" w:hAnsi="Verdana"/>
          <w:szCs w:val="24"/>
        </w:rPr>
        <w:t>:</w:t>
      </w:r>
    </w:p>
    <w:p w:rsidR="000F0EBD" w:rsidRPr="00E07025" w:rsidRDefault="000F0EBD" w:rsidP="000F0EB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 xml:space="preserve">не вносити жодних змін до цієї цінової пропозиції та дотримуватись умов цієї тендерної пропозиції протягом періоду дії цінової пропозиції, який становить 12 місяців з дати підписання договору. Ця цінова пропозиція може бути прийнята (акцептована) </w:t>
      </w:r>
      <w:r w:rsidRPr="00E07025">
        <w:rPr>
          <w:rFonts w:ascii="Verdana" w:eastAsia="Microsoft YaHei" w:hAnsi="Verdana"/>
          <w:szCs w:val="24"/>
        </w:rPr>
        <w:t>ГО «Ліки Контроль»</w:t>
      </w:r>
      <w:r w:rsidRPr="00E07025">
        <w:rPr>
          <w:rFonts w:ascii="Verdana" w:hAnsi="Verdana"/>
          <w:szCs w:val="24"/>
        </w:rPr>
        <w:t xml:space="preserve"> в будь-який момент до завершення періоду її дії;</w:t>
      </w:r>
    </w:p>
    <w:p w:rsidR="000F0EBD" w:rsidRPr="00E07025" w:rsidRDefault="000F0EBD" w:rsidP="000F0EB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>надати вказані вище послуги у відповідності з умовами цієї цінової пропозиції;</w:t>
      </w:r>
    </w:p>
    <w:p w:rsidR="000F0EBD" w:rsidRPr="00E07025" w:rsidRDefault="000F0EBD" w:rsidP="000F0EB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 xml:space="preserve">підписати договір про закупівлю з </w:t>
      </w:r>
      <w:r w:rsidRPr="00E07025">
        <w:rPr>
          <w:rFonts w:ascii="Verdana" w:eastAsia="Microsoft YaHei" w:hAnsi="Verdana"/>
          <w:szCs w:val="24"/>
        </w:rPr>
        <w:t xml:space="preserve">ГО «Ліки Контроль» </w:t>
      </w:r>
      <w:r w:rsidRPr="00E07025">
        <w:rPr>
          <w:rFonts w:ascii="Verdana" w:hAnsi="Verdana"/>
          <w:szCs w:val="24"/>
        </w:rPr>
        <w:t xml:space="preserve">протягом 5-ти робочих днів з дати прийняття (акцепту) цієї цінової пропозиції; </w:t>
      </w:r>
    </w:p>
    <w:p w:rsidR="000F0EBD" w:rsidRPr="00E07025" w:rsidRDefault="000F0EBD" w:rsidP="000F0EB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lastRenderedPageBreak/>
        <w:t>забезпечити повноту та точність виконання цієї пропозиції за формою, цінами/тарифами та у строки, вказані у цій ціновій пропозиції та Оголошенні.</w:t>
      </w:r>
    </w:p>
    <w:p w:rsidR="000F0EBD" w:rsidRPr="00E07025" w:rsidRDefault="000F0EBD" w:rsidP="000F0EBD">
      <w:pPr>
        <w:ind w:firstLine="709"/>
        <w:jc w:val="both"/>
        <w:rPr>
          <w:rFonts w:ascii="Verdana" w:hAnsi="Verdana"/>
          <w:szCs w:val="24"/>
        </w:rPr>
      </w:pPr>
    </w:p>
    <w:p w:rsidR="000F0EBD" w:rsidRPr="00E07025" w:rsidRDefault="000F0EBD" w:rsidP="000F0EBD">
      <w:pPr>
        <w:ind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>Цим [назва учасника] погоджується з наступним:</w:t>
      </w:r>
    </w:p>
    <w:p w:rsidR="000F0EBD" w:rsidRPr="00E07025" w:rsidRDefault="000F0EBD" w:rsidP="000F0EB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Verdana" w:hAnsi="Verdana"/>
          <w:szCs w:val="24"/>
        </w:rPr>
      </w:pPr>
      <w:r w:rsidRPr="00E07025">
        <w:rPr>
          <w:rFonts w:ascii="Verdana" w:eastAsia="Microsoft YaHei" w:hAnsi="Verdana"/>
          <w:szCs w:val="24"/>
        </w:rPr>
        <w:t>ГО «Ліки Контроль»</w:t>
      </w:r>
      <w:r w:rsidRPr="00E07025">
        <w:rPr>
          <w:rFonts w:ascii="Verdana" w:hAnsi="Verdana"/>
          <w:szCs w:val="24"/>
        </w:rPr>
        <w:t xml:space="preserve"> 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 w:rsidRPr="00E07025">
        <w:rPr>
          <w:rFonts w:ascii="Verdana" w:eastAsia="Microsoft YaHei" w:hAnsi="Verdana"/>
          <w:szCs w:val="24"/>
        </w:rPr>
        <w:t>ГО «Ліки Контроль»</w:t>
      </w:r>
      <w:r w:rsidRPr="00E07025">
        <w:rPr>
          <w:rFonts w:ascii="Verdana" w:hAnsi="Verdana"/>
          <w:szCs w:val="24"/>
        </w:rPr>
        <w:t xml:space="preserve"> не несе жодних зобов’язань по відношенню до учасників закупівлі або потенційних учасників закупівлі;</w:t>
      </w:r>
    </w:p>
    <w:p w:rsidR="000F0EBD" w:rsidRPr="00E07025" w:rsidRDefault="000F0EBD" w:rsidP="000F0EB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Verdana" w:hAnsi="Verdana"/>
          <w:szCs w:val="24"/>
        </w:rPr>
      </w:pPr>
      <w:r w:rsidRPr="00E07025">
        <w:rPr>
          <w:rFonts w:ascii="Verdana" w:eastAsia="Microsoft YaHei" w:hAnsi="Verdana"/>
          <w:szCs w:val="24"/>
        </w:rPr>
        <w:t>ГО «Ліки Контроль»</w:t>
      </w:r>
      <w:r w:rsidRPr="00E07025">
        <w:rPr>
          <w:rFonts w:ascii="Verdana" w:hAnsi="Verdana"/>
          <w:szCs w:val="24"/>
        </w:rPr>
        <w:t xml:space="preserve"> залишає за собою право відхилити тендерні пропозиції всіх учасників процедури закупівлі;</w:t>
      </w:r>
    </w:p>
    <w:p w:rsidR="000F0EBD" w:rsidRPr="00E07025" w:rsidRDefault="000F0EBD" w:rsidP="000F0EB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 xml:space="preserve">дана тендерна пропозиція та Оголошення є невід’ємними частинами відповідного договору на закупівлю послуг, котрий буде укладений </w:t>
      </w:r>
      <w:r w:rsidRPr="00E07025">
        <w:rPr>
          <w:rFonts w:ascii="Verdana" w:eastAsia="Microsoft YaHei" w:hAnsi="Verdana"/>
          <w:szCs w:val="24"/>
        </w:rPr>
        <w:t>ГО «Ліки Контроль»</w:t>
      </w:r>
      <w:r w:rsidRPr="00E07025">
        <w:rPr>
          <w:rFonts w:ascii="Verdana" w:hAnsi="Verdana"/>
          <w:szCs w:val="24"/>
        </w:rPr>
        <w:t xml:space="preserve"> з переможцем процедури закупівлі;</w:t>
      </w:r>
    </w:p>
    <w:p w:rsidR="000F0EBD" w:rsidRPr="00E07025" w:rsidRDefault="000F0EBD" w:rsidP="000F0EBD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 xml:space="preserve">участь у процедурі закупівлі пов’язаних осіб або ж змова учасників процедури закупівлі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Pr="00E07025">
        <w:rPr>
          <w:rFonts w:ascii="Verdana" w:eastAsia="Microsoft YaHei" w:hAnsi="Verdana"/>
          <w:szCs w:val="24"/>
        </w:rPr>
        <w:t>ГО «Ліки Контроль»</w:t>
      </w:r>
      <w:r w:rsidRPr="00E07025">
        <w:rPr>
          <w:rFonts w:ascii="Verdana" w:hAnsi="Verdana"/>
          <w:szCs w:val="24"/>
        </w:rPr>
        <w:t>.</w:t>
      </w:r>
    </w:p>
    <w:p w:rsidR="000F0EBD" w:rsidRPr="00E07025" w:rsidRDefault="000F0EBD" w:rsidP="000F0EBD">
      <w:pPr>
        <w:ind w:left="567" w:firstLine="709"/>
        <w:jc w:val="both"/>
        <w:rPr>
          <w:rFonts w:ascii="Verdana" w:hAnsi="Verdana"/>
          <w:szCs w:val="24"/>
        </w:rPr>
      </w:pPr>
    </w:p>
    <w:p w:rsidR="000F0EBD" w:rsidRPr="00E07025" w:rsidRDefault="000F0EBD" w:rsidP="000F0EBD">
      <w:pPr>
        <w:ind w:firstLine="709"/>
        <w:jc w:val="both"/>
        <w:rPr>
          <w:rFonts w:ascii="Verdana" w:hAnsi="Verdana" w:cs="Times New Roman"/>
          <w:szCs w:val="24"/>
        </w:rPr>
      </w:pPr>
      <w:r w:rsidRPr="00E07025">
        <w:rPr>
          <w:rFonts w:ascii="Verdana" w:hAnsi="Verdana"/>
          <w:szCs w:val="24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товарів/робіт/послуг та правдивість всіх відомостей, зазначених у цій тендерній пропозиції.</w:t>
      </w:r>
    </w:p>
    <w:p w:rsidR="000F0EBD" w:rsidRPr="00E07025" w:rsidRDefault="000F0EBD" w:rsidP="000F0EBD">
      <w:pPr>
        <w:tabs>
          <w:tab w:val="right" w:pos="8640"/>
        </w:tabs>
        <w:suppressAutoHyphens/>
        <w:ind w:firstLine="709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b/>
          <w:szCs w:val="24"/>
        </w:rPr>
        <w:t>Уповноважений підписати цінову пропозицію для та від імені</w:t>
      </w:r>
      <w:r w:rsidRPr="00E07025">
        <w:rPr>
          <w:rFonts w:ascii="Verdana" w:hAnsi="Verdana"/>
          <w:szCs w:val="24"/>
        </w:rPr>
        <w:t xml:space="preserve"> [назва юридичної особи/ФОП] </w:t>
      </w:r>
      <w:r w:rsidRPr="00E07025">
        <w:rPr>
          <w:rFonts w:ascii="Verdana" w:hAnsi="Verdana"/>
          <w:b/>
          <w:szCs w:val="24"/>
        </w:rPr>
        <w:t>згідно</w:t>
      </w:r>
      <w:r w:rsidRPr="00E07025">
        <w:rPr>
          <w:rFonts w:ascii="Verdana" w:hAnsi="Verdana"/>
          <w:szCs w:val="24"/>
        </w:rPr>
        <w:t xml:space="preserve"> [статуту або довіреності]</w:t>
      </w:r>
      <w:r w:rsidRPr="00E07025">
        <w:rPr>
          <w:rFonts w:ascii="Verdana" w:hAnsi="Verdana"/>
          <w:b/>
          <w:szCs w:val="24"/>
        </w:rPr>
        <w:t>:</w:t>
      </w:r>
    </w:p>
    <w:p w:rsidR="000F0EBD" w:rsidRPr="00E07025" w:rsidRDefault="000F0EBD" w:rsidP="000F0EBD">
      <w:pPr>
        <w:tabs>
          <w:tab w:val="right" w:pos="8640"/>
        </w:tabs>
        <w:suppressAutoHyphens/>
        <w:ind w:firstLine="709"/>
        <w:jc w:val="both"/>
        <w:rPr>
          <w:rFonts w:ascii="Verdana" w:hAnsi="Verdana"/>
          <w:szCs w:val="24"/>
        </w:rPr>
      </w:pPr>
    </w:p>
    <w:p w:rsidR="000F0EBD" w:rsidRPr="00E07025" w:rsidRDefault="000F0EBD" w:rsidP="000F0EBD">
      <w:pPr>
        <w:tabs>
          <w:tab w:val="right" w:pos="8640"/>
        </w:tabs>
        <w:suppressAutoHyphens/>
        <w:ind w:firstLine="709"/>
        <w:jc w:val="both"/>
        <w:rPr>
          <w:rFonts w:ascii="Verdana" w:hAnsi="Verdana"/>
          <w:szCs w:val="24"/>
        </w:rPr>
      </w:pPr>
    </w:p>
    <w:p w:rsidR="000F0EBD" w:rsidRPr="00E07025" w:rsidRDefault="000F0EBD" w:rsidP="000F0EBD">
      <w:pPr>
        <w:tabs>
          <w:tab w:val="right" w:pos="8640"/>
        </w:tabs>
        <w:suppressAutoHyphens/>
        <w:ind w:left="708" w:firstLine="1"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  <w:u w:val="single"/>
        </w:rPr>
        <w:t>______________________</w:t>
      </w:r>
      <w:r w:rsidRPr="00E07025">
        <w:rPr>
          <w:rFonts w:ascii="Verdana" w:hAnsi="Verdana"/>
          <w:szCs w:val="24"/>
        </w:rPr>
        <w:t xml:space="preserve"> </w:t>
      </w:r>
      <w:r w:rsidRPr="00E07025">
        <w:rPr>
          <w:rFonts w:ascii="Verdana" w:hAnsi="Verdana"/>
          <w:szCs w:val="24"/>
        </w:rPr>
        <w:tab/>
      </w:r>
      <w:r w:rsidRPr="00E07025">
        <w:rPr>
          <w:rFonts w:ascii="Verdana" w:hAnsi="Verdana"/>
          <w:szCs w:val="24"/>
          <w:u w:val="single"/>
        </w:rPr>
        <w:t>______</w:t>
      </w:r>
      <w:r w:rsidRPr="00E07025">
        <w:rPr>
          <w:rFonts w:ascii="Verdana" w:hAnsi="Verdana"/>
          <w:i/>
          <w:szCs w:val="24"/>
          <w:u w:val="single"/>
        </w:rPr>
        <w:t>(підпис)_______</w:t>
      </w:r>
    </w:p>
    <w:p w:rsidR="000F0EBD" w:rsidRPr="00E07025" w:rsidRDefault="000F0EBD" w:rsidP="000F0EBD">
      <w:pPr>
        <w:tabs>
          <w:tab w:val="right" w:pos="8640"/>
        </w:tabs>
        <w:suppressAutoHyphens/>
        <w:jc w:val="both"/>
        <w:rPr>
          <w:rFonts w:ascii="Verdana" w:hAnsi="Verdana"/>
          <w:szCs w:val="24"/>
        </w:rPr>
      </w:pPr>
      <w:r w:rsidRPr="00E07025">
        <w:rPr>
          <w:rFonts w:ascii="Verdana" w:hAnsi="Verdana"/>
          <w:szCs w:val="24"/>
        </w:rPr>
        <w:t xml:space="preserve">                                      [ПІБ, посада]                                                                [Дата]</w:t>
      </w:r>
    </w:p>
    <w:p w:rsidR="000F0EBD" w:rsidRPr="00E07025" w:rsidRDefault="000F0EBD" w:rsidP="000F0EBD">
      <w:pPr>
        <w:ind w:firstLine="709"/>
        <w:jc w:val="both"/>
        <w:rPr>
          <w:rFonts w:ascii="Verdana" w:hAnsi="Verdana"/>
          <w:b/>
          <w:bCs/>
          <w:iCs/>
          <w:szCs w:val="24"/>
        </w:rPr>
      </w:pPr>
    </w:p>
    <w:p w:rsidR="000F0EBD" w:rsidRPr="00E07025" w:rsidRDefault="000F0EBD" w:rsidP="000F0EBD">
      <w:pPr>
        <w:ind w:firstLine="709"/>
        <w:jc w:val="both"/>
        <w:rPr>
          <w:rFonts w:ascii="Verdana" w:hAnsi="Verdana"/>
          <w:b/>
          <w:bCs/>
          <w:iCs/>
          <w:szCs w:val="24"/>
        </w:rPr>
      </w:pPr>
      <w:r w:rsidRPr="00E07025">
        <w:rPr>
          <w:rFonts w:ascii="Verdana" w:hAnsi="Verdana"/>
          <w:b/>
          <w:bCs/>
          <w:iCs/>
          <w:szCs w:val="24"/>
        </w:rPr>
        <w:t>[М.П.]</w:t>
      </w:r>
    </w:p>
    <w:p w:rsidR="000F0EBD" w:rsidRPr="00E07025" w:rsidRDefault="000F0EBD" w:rsidP="000F0EBD">
      <w:pPr>
        <w:ind w:firstLine="709"/>
        <w:jc w:val="both"/>
        <w:rPr>
          <w:rFonts w:ascii="Verdana" w:hAnsi="Verdana"/>
          <w:b/>
          <w:bCs/>
          <w:iCs/>
          <w:szCs w:val="24"/>
        </w:rPr>
      </w:pPr>
    </w:p>
    <w:p w:rsidR="000F0EBD" w:rsidRPr="00E07025" w:rsidRDefault="000F0EBD" w:rsidP="000F0EBD">
      <w:pPr>
        <w:ind w:firstLine="709"/>
        <w:jc w:val="both"/>
        <w:rPr>
          <w:rFonts w:ascii="Verdana" w:hAnsi="Verdana"/>
          <w:b/>
          <w:bCs/>
          <w:iCs/>
          <w:szCs w:val="24"/>
        </w:rPr>
      </w:pPr>
      <w:r w:rsidRPr="00E07025">
        <w:rPr>
          <w:rFonts w:ascii="Verdana" w:hAnsi="Verdana"/>
          <w:b/>
          <w:bCs/>
          <w:iCs/>
          <w:szCs w:val="24"/>
        </w:rPr>
        <w:t>Перелік підтверджуючих документів, які додаються до пропозиції:</w:t>
      </w:r>
    </w:p>
    <w:p w:rsidR="000F0EBD" w:rsidRPr="00E07025" w:rsidRDefault="000F0EBD" w:rsidP="000F0EBD">
      <w:pPr>
        <w:ind w:firstLine="709"/>
        <w:jc w:val="both"/>
        <w:rPr>
          <w:rFonts w:ascii="Verdana" w:hAnsi="Verdana"/>
          <w:b/>
          <w:bCs/>
          <w:iCs/>
          <w:szCs w:val="24"/>
        </w:rPr>
      </w:pPr>
    </w:p>
    <w:p w:rsidR="000F0EBD" w:rsidRPr="00E07025" w:rsidRDefault="000F0EBD" w:rsidP="000F0EBD">
      <w:pPr>
        <w:ind w:firstLine="709"/>
        <w:jc w:val="both"/>
        <w:rPr>
          <w:rFonts w:ascii="Verdana" w:hAnsi="Verdana"/>
          <w:b/>
          <w:bCs/>
          <w:iCs/>
          <w:szCs w:val="24"/>
        </w:rPr>
      </w:pPr>
    </w:p>
    <w:p w:rsidR="000F0EBD" w:rsidRPr="00E07025" w:rsidRDefault="000F0EBD" w:rsidP="000F0EBD">
      <w:pPr>
        <w:ind w:firstLine="709"/>
        <w:jc w:val="both"/>
        <w:rPr>
          <w:rFonts w:ascii="Verdana" w:hAnsi="Verdana"/>
          <w:b/>
          <w:bCs/>
          <w:iCs/>
          <w:szCs w:val="24"/>
        </w:rPr>
      </w:pPr>
    </w:p>
    <w:p w:rsidR="00A47334" w:rsidRDefault="00A47334"/>
    <w:sectPr w:rsidR="00A47334" w:rsidSect="00F028B8">
      <w:headerReference w:type="first" r:id="rId11"/>
      <w:footerReference w:type="first" r:id="rId12"/>
      <w:pgSz w:w="11906" w:h="16838"/>
      <w:pgMar w:top="993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9D" w:rsidRDefault="00F9089D" w:rsidP="000F0EBD">
      <w:pPr>
        <w:spacing w:after="0" w:line="240" w:lineRule="auto"/>
      </w:pPr>
      <w:r>
        <w:separator/>
      </w:r>
    </w:p>
  </w:endnote>
  <w:endnote w:type="continuationSeparator" w:id="0">
    <w:p w:rsidR="00F9089D" w:rsidRDefault="00F9089D" w:rsidP="000F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5" w:rsidRPr="00007D2C" w:rsidRDefault="00F9089D" w:rsidP="00FB64D5">
    <w:pPr>
      <w:pStyle w:val="a5"/>
      <w:rPr>
        <w:rFonts w:ascii="Microsoft JhengHei Light" w:eastAsia="Microsoft JhengHei Light" w:hAnsi="Microsoft JhengHei Light"/>
        <w:b/>
      </w:rPr>
    </w:pPr>
    <w:r w:rsidRPr="00EE38F7">
      <w:rPr>
        <w:rFonts w:ascii="Microsoft JhengHei Light" w:eastAsia="Microsoft JhengHei Light" w:hAnsi="Microsoft JhengHei Light"/>
        <w:b/>
        <w:lang w:val="en-US"/>
      </w:rPr>
      <w:t>www</w:t>
    </w:r>
    <w:r w:rsidRPr="00EE38F7">
      <w:rPr>
        <w:rFonts w:ascii="Microsoft JhengHei Light" w:eastAsia="Microsoft JhengHei Light" w:hAnsi="Microsoft JhengHei Light"/>
        <w:b/>
      </w:rPr>
      <w:t>.likicontrol.com.ua</w:t>
    </w:r>
    <w:r w:rsidRPr="00EE38F7">
      <w:rPr>
        <w:rFonts w:ascii="Microsoft JhengHei Light" w:eastAsia="Microsoft JhengHei Light" w:hAnsi="Microsoft JhengHei Light"/>
        <w:b/>
        <w:lang w:val="ru-RU"/>
      </w:rPr>
      <w:t xml:space="preserve">             </w:t>
    </w:r>
    <w:r>
      <w:rPr>
        <w:rFonts w:ascii="Microsoft JhengHei Light" w:eastAsia="Microsoft JhengHei Light" w:hAnsi="Microsoft JhengHei Light"/>
        <w:b/>
        <w:lang w:val="ru-RU"/>
      </w:rPr>
      <w:t xml:space="preserve">                              </w:t>
    </w:r>
    <w:r w:rsidRPr="00007D2C">
      <w:rPr>
        <w:rFonts w:ascii="Microsoft JhengHei Light" w:eastAsia="Microsoft JhengHei Light" w:hAnsi="Microsoft JhengHei Light"/>
        <w:lang w:val="ru-RU"/>
      </w:rPr>
      <w:t xml:space="preserve">03040, </w:t>
    </w:r>
    <w:proofErr w:type="spellStart"/>
    <w:r w:rsidRPr="00007D2C">
      <w:rPr>
        <w:rFonts w:ascii="Microsoft JhengHei Light" w:eastAsia="Microsoft JhengHei Light" w:hAnsi="Microsoft JhengHei Light"/>
        <w:lang w:val="ru-RU"/>
      </w:rPr>
      <w:t>м.Ки</w:t>
    </w:r>
    <w:r w:rsidRPr="00007D2C">
      <w:rPr>
        <w:rFonts w:ascii="Calibri" w:eastAsia="Microsoft JhengHei Light" w:hAnsi="Calibri" w:cs="Calibri"/>
        <w:lang w:val="ru-RU"/>
      </w:rPr>
      <w:t>ї</w:t>
    </w:r>
    <w:proofErr w:type="spellEnd"/>
    <w:r w:rsidRPr="00007D2C">
      <w:rPr>
        <w:rFonts w:ascii="Microsoft JhengHei Light" w:eastAsia="Microsoft JhengHei Light" w:hAnsi="Microsoft JhengHei Light" w:cs="Microsoft JhengHei Light" w:hint="eastAsia"/>
        <w:lang w:val="ru-RU"/>
      </w:rPr>
      <w:t>в</w:t>
    </w:r>
    <w:r w:rsidRPr="00007D2C">
      <w:rPr>
        <w:rFonts w:ascii="Microsoft JhengHei Light" w:eastAsia="Microsoft JhengHei Light" w:hAnsi="Microsoft JhengHei Light"/>
        <w:lang w:val="ru-RU"/>
      </w:rPr>
      <w:t xml:space="preserve">, </w:t>
    </w:r>
    <w:proofErr w:type="spellStart"/>
    <w:r w:rsidRPr="00007D2C">
      <w:rPr>
        <w:rFonts w:ascii="Microsoft JhengHei Light" w:eastAsia="Microsoft JhengHei Light" w:hAnsi="Microsoft JhengHei Light" w:hint="cs"/>
        <w:lang w:val="ru-RU"/>
      </w:rPr>
      <w:t>вул</w:t>
    </w:r>
    <w:proofErr w:type="spellEnd"/>
    <w:r w:rsidRPr="00007D2C">
      <w:rPr>
        <w:rFonts w:ascii="Microsoft JhengHei Light" w:eastAsia="Microsoft JhengHei Light" w:hAnsi="Microsoft JhengHei Light"/>
        <w:lang w:val="ru-RU"/>
      </w:rPr>
      <w:t xml:space="preserve">. </w:t>
    </w:r>
    <w:proofErr w:type="spellStart"/>
    <w:r w:rsidRPr="00007D2C">
      <w:rPr>
        <w:rFonts w:ascii="Microsoft JhengHei Light" w:eastAsia="Microsoft JhengHei Light" w:hAnsi="Microsoft JhengHei Light" w:hint="cs"/>
        <w:lang w:val="ru-RU"/>
      </w:rPr>
      <w:t>Васильк</w:t>
    </w:r>
    <w:r w:rsidRPr="00007D2C">
      <w:rPr>
        <w:rFonts w:ascii="Calibri" w:eastAsia="Microsoft JhengHei Light" w:hAnsi="Calibri" w:cs="Calibri"/>
        <w:lang w:val="ru-RU"/>
      </w:rPr>
      <w:t>і</w:t>
    </w:r>
    <w:r w:rsidRPr="00007D2C">
      <w:rPr>
        <w:rFonts w:ascii="Microsoft JhengHei Light" w:eastAsia="Microsoft JhengHei Light" w:hAnsi="Microsoft JhengHei Light" w:cs="Microsoft JhengHei Light"/>
        <w:lang w:val="ru-RU"/>
      </w:rPr>
      <w:t>вська</w:t>
    </w:r>
    <w:proofErr w:type="spellEnd"/>
    <w:r w:rsidRPr="00007D2C">
      <w:rPr>
        <w:rFonts w:ascii="Microsoft JhengHei Light" w:eastAsia="Microsoft JhengHei Light" w:hAnsi="Microsoft JhengHei Light"/>
        <w:lang w:val="ru-RU"/>
      </w:rPr>
      <w:t xml:space="preserve">, </w:t>
    </w:r>
    <w:proofErr w:type="spellStart"/>
    <w:r w:rsidRPr="00007D2C">
      <w:rPr>
        <w:rFonts w:ascii="Microsoft JhengHei Light" w:eastAsia="Microsoft JhengHei Light" w:hAnsi="Microsoft JhengHei Light" w:cs="Microsoft JhengHei Light" w:hint="eastAsia"/>
        <w:lang w:val="ru-RU"/>
      </w:rPr>
      <w:t>будинок</w:t>
    </w:r>
    <w:proofErr w:type="spellEnd"/>
    <w:r w:rsidRPr="00007D2C">
      <w:rPr>
        <w:rFonts w:ascii="Microsoft JhengHei Light" w:eastAsia="Microsoft JhengHei Light" w:hAnsi="Microsoft JhengHei Light"/>
        <w:lang w:val="ru-RU"/>
      </w:rPr>
      <w:t xml:space="preserve"> 3</w:t>
    </w:r>
    <w:r w:rsidRPr="00007D2C">
      <w:rPr>
        <w:rFonts w:ascii="Microsoft JhengHei Light" w:eastAsia="Microsoft JhengHei Light" w:hAnsi="Microsoft JhengHei Light"/>
        <w:b/>
        <w:lang w:val="ru-RU"/>
      </w:rPr>
      <w:t xml:space="preserve">   </w:t>
    </w:r>
  </w:p>
  <w:p w:rsidR="00FB64D5" w:rsidRPr="00007D2C" w:rsidRDefault="00F9089D" w:rsidP="00FB64D5">
    <w:pPr>
      <w:pStyle w:val="a5"/>
      <w:rPr>
        <w:rFonts w:ascii="Microsoft JhengHei Light" w:eastAsia="Microsoft JhengHei Light" w:hAnsi="Microsoft JhengHei Light"/>
        <w:lang w:val="ru-RU"/>
      </w:rPr>
    </w:pPr>
    <w:r w:rsidRPr="00007D2C">
      <w:rPr>
        <w:rFonts w:ascii="Microsoft JhengHei Light" w:eastAsia="Microsoft JhengHei Light" w:hAnsi="Microsoft JhengHei Light"/>
        <w:b/>
        <w:lang w:val="en-US"/>
      </w:rPr>
      <w:t>info</w:t>
    </w:r>
    <w:r w:rsidRPr="00007D2C">
      <w:rPr>
        <w:rFonts w:ascii="Microsoft JhengHei Light" w:eastAsia="Microsoft JhengHei Light" w:hAnsi="Microsoft JhengHei Light"/>
        <w:b/>
        <w:lang w:val="ru-RU"/>
      </w:rPr>
      <w:t>@</w:t>
    </w:r>
    <w:proofErr w:type="spellStart"/>
    <w:r w:rsidRPr="00007D2C">
      <w:rPr>
        <w:rFonts w:ascii="Microsoft JhengHei Light" w:eastAsia="Microsoft JhengHei Light" w:hAnsi="Microsoft JhengHei Light"/>
        <w:b/>
        <w:lang w:val="en-US"/>
      </w:rPr>
      <w:t>likicontrol</w:t>
    </w:r>
    <w:proofErr w:type="spellEnd"/>
    <w:r w:rsidRPr="00007D2C">
      <w:rPr>
        <w:rFonts w:ascii="Microsoft JhengHei Light" w:eastAsia="Microsoft JhengHei Light" w:hAnsi="Microsoft JhengHei Light"/>
        <w:b/>
        <w:lang w:val="ru-RU"/>
      </w:rPr>
      <w:t>.</w:t>
    </w:r>
    <w:r w:rsidRPr="00007D2C">
      <w:rPr>
        <w:rFonts w:ascii="Microsoft JhengHei Light" w:eastAsia="Microsoft JhengHei Light" w:hAnsi="Microsoft JhengHei Light"/>
        <w:b/>
        <w:lang w:val="en-US"/>
      </w:rPr>
      <w:t>com</w:t>
    </w:r>
    <w:r w:rsidRPr="00007D2C">
      <w:rPr>
        <w:rFonts w:ascii="Microsoft JhengHei Light" w:eastAsia="Microsoft JhengHei Light" w:hAnsi="Microsoft JhengHei Light"/>
        <w:b/>
        <w:lang w:val="ru-RU"/>
      </w:rPr>
      <w:t>.</w:t>
    </w:r>
    <w:proofErr w:type="spellStart"/>
    <w:r w:rsidRPr="00007D2C">
      <w:rPr>
        <w:rFonts w:ascii="Microsoft JhengHei Light" w:eastAsia="Microsoft JhengHei Light" w:hAnsi="Microsoft JhengHei Light"/>
        <w:b/>
        <w:lang w:val="en-US"/>
      </w:rPr>
      <w:t>ua</w:t>
    </w:r>
    <w:proofErr w:type="spellEnd"/>
    <w:r w:rsidRPr="00007D2C">
      <w:rPr>
        <w:rFonts w:ascii="Microsoft JhengHei Light" w:eastAsia="Microsoft JhengHei Light" w:hAnsi="Microsoft JhengHei Light"/>
        <w:lang w:val="ru-RU"/>
      </w:rPr>
      <w:t xml:space="preserve">                                                </w:t>
    </w:r>
    <w:r>
      <w:rPr>
        <w:rFonts w:ascii="Microsoft JhengHei Light" w:eastAsia="Microsoft JhengHei Light" w:hAnsi="Microsoft JhengHei Light"/>
        <w:lang w:val="ru-RU"/>
      </w:rPr>
      <w:t xml:space="preserve">                                    </w:t>
    </w:r>
    <w:r w:rsidRPr="00007D2C">
      <w:rPr>
        <w:rFonts w:ascii="Microsoft JhengHei Light" w:eastAsia="Microsoft JhengHei Light" w:hAnsi="Microsoft JhengHei Light"/>
        <w:lang w:val="ru-RU"/>
      </w:rPr>
      <w:t>+38</w:t>
    </w:r>
    <w:r w:rsidRPr="00007D2C">
      <w:rPr>
        <w:rFonts w:ascii="Microsoft JhengHei Light" w:eastAsia="Microsoft JhengHei Light" w:hAnsi="Microsoft JhengHei Light"/>
        <w:lang w:val="en-US"/>
      </w:rPr>
      <w:t> </w:t>
    </w:r>
    <w:r w:rsidRPr="00007D2C">
      <w:rPr>
        <w:rFonts w:ascii="Microsoft JhengHei Light" w:eastAsia="Microsoft JhengHei Light" w:hAnsi="Microsoft JhengHei Light"/>
        <w:lang w:val="ru-RU"/>
      </w:rPr>
      <w:t>044</w:t>
    </w:r>
    <w:r w:rsidRPr="00007D2C">
      <w:rPr>
        <w:rFonts w:ascii="Microsoft JhengHei Light" w:eastAsia="Microsoft JhengHei Light" w:hAnsi="Microsoft JhengHei Light"/>
        <w:lang w:val="en-US"/>
      </w:rPr>
      <w:t> </w:t>
    </w:r>
    <w:r w:rsidRPr="00007D2C">
      <w:rPr>
        <w:rFonts w:ascii="Microsoft JhengHei Light" w:eastAsia="Microsoft JhengHei Light" w:hAnsi="Microsoft JhengHei Light"/>
        <w:lang w:val="ru-RU"/>
      </w:rPr>
      <w:t xml:space="preserve">221 13 14                      </w:t>
    </w:r>
  </w:p>
  <w:p w:rsidR="00FB64D5" w:rsidRDefault="00F90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9D" w:rsidRDefault="00F9089D" w:rsidP="000F0EBD">
      <w:pPr>
        <w:spacing w:after="0" w:line="240" w:lineRule="auto"/>
      </w:pPr>
      <w:r>
        <w:separator/>
      </w:r>
    </w:p>
  </w:footnote>
  <w:footnote w:type="continuationSeparator" w:id="0">
    <w:p w:rsidR="00F9089D" w:rsidRDefault="00F9089D" w:rsidP="000F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B8" w:rsidRPr="00510555" w:rsidRDefault="00F9089D" w:rsidP="00F028B8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7F11EF"/>
    <w:multiLevelType w:val="hybridMultilevel"/>
    <w:tmpl w:val="63401D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BD"/>
    <w:rsid w:val="000F0EBD"/>
    <w:rsid w:val="00A47334"/>
    <w:rsid w:val="00F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30F9-8866-48C1-B08C-E3660DCD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BD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0F0EBD"/>
    <w:pPr>
      <w:keepNext/>
      <w:keepLines/>
      <w:spacing w:before="480" w:after="120" w:line="240" w:lineRule="auto"/>
      <w:outlineLvl w:val="0"/>
    </w:pPr>
    <w:rPr>
      <w:rFonts w:ascii="Cambria" w:eastAsia="Cambria" w:hAnsi="Cambria" w:cs="Cambria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EBD"/>
    <w:rPr>
      <w:rFonts w:ascii="Cambria" w:eastAsia="Cambria" w:hAnsi="Cambria" w:cs="Cambria"/>
      <w:b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F0E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EBD"/>
  </w:style>
  <w:style w:type="paragraph" w:styleId="a5">
    <w:name w:val="footer"/>
    <w:basedOn w:val="a"/>
    <w:link w:val="a6"/>
    <w:uiPriority w:val="99"/>
    <w:unhideWhenUsed/>
    <w:rsid w:val="000F0E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EBD"/>
  </w:style>
  <w:style w:type="character" w:styleId="a7">
    <w:name w:val="Hyperlink"/>
    <w:basedOn w:val="a0"/>
    <w:uiPriority w:val="99"/>
    <w:unhideWhenUsed/>
    <w:rsid w:val="000F0E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0EBD"/>
    <w:pPr>
      <w:ind w:left="720"/>
      <w:contextualSpacing/>
    </w:pPr>
  </w:style>
  <w:style w:type="paragraph" w:styleId="a9">
    <w:name w:val="Normal (Web)"/>
    <w:basedOn w:val="a"/>
    <w:rsid w:val="000F0E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icontrol.com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icontrol.com.u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.me/likuysia_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icontrol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4415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2021-11-03T11:19:00Z</dcterms:created>
  <dcterms:modified xsi:type="dcterms:W3CDTF">2021-11-03T11:21:00Z</dcterms:modified>
</cp:coreProperties>
</file>